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5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642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1418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单位名称</w:t>
            </w:r>
          </w:p>
        </w:tc>
        <w:tc>
          <w:tcPr>
            <w:tcW w:w="7137" w:type="dxa"/>
            <w:gridSpan w:val="3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单位负责人</w:t>
            </w:r>
          </w:p>
        </w:tc>
        <w:tc>
          <w:tcPr>
            <w:tcW w:w="3118" w:type="dxa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联系电话</w:t>
            </w:r>
          </w:p>
        </w:tc>
        <w:tc>
          <w:tcPr>
            <w:tcW w:w="2601" w:type="dxa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8805" w:type="dxa"/>
            <w:gridSpan w:val="4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主要事迹（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5</w:t>
            </w: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00字以内）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：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仿宋简体" w:cs="Times New Roman"/>
          <w:b/>
          <w:sz w:val="32"/>
        </w:rPr>
      </w:pP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优秀</w:t>
      </w:r>
      <w:r>
        <w:rPr>
          <w:rFonts w:ascii="Times New Roman" w:hAnsi="Times New Roman" w:eastAsia="方正大标宋简体" w:cs="Times New Roman"/>
          <w:b/>
          <w:sz w:val="36"/>
          <w:szCs w:val="44"/>
        </w:rPr>
        <w:t>单位申报表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4C89"/>
    <w:rsid w:val="67CC4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2017-07-31T10:00:00Z</dcterms:created>
  <dc:creator>shadow</dc:creator>
  <cp:lastModifiedBy>shadow</cp:lastModifiedBy>
  <dcterms:modified xsi:type="dcterms:W3CDTF">2017-07-31T10:00:41Z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